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7411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14:paraId="3A1406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детский сад № 49 «Белоснежка» общеразвивающего вида </w:t>
      </w:r>
    </w:p>
    <w:p w14:paraId="198D45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приоритетным осуществлением деятельности </w:t>
      </w:r>
    </w:p>
    <w:p w14:paraId="6CD8A4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художественно – эстетическому развитию детей второй категории </w:t>
      </w:r>
    </w:p>
    <w:p w14:paraId="60456C3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sz w:val="28"/>
          <w:szCs w:val="28"/>
        </w:rPr>
        <w:t>пос. Каяльский</w:t>
      </w:r>
      <w:r>
        <w:rPr>
          <w:rFonts w:ascii="Times New Roman" w:hAnsi="Times New Roman" w:cs="Times New Roman"/>
          <w:b/>
        </w:rPr>
        <w:t xml:space="preserve">  </w:t>
      </w:r>
    </w:p>
    <w:p w14:paraId="078B211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402B51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806577D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A4368DC">
      <w:pPr>
        <w:spacing w:after="0"/>
        <w:jc w:val="center"/>
        <w:rPr>
          <w:rFonts w:cs="Times New Roman" w:asciiTheme="majorHAnsi" w:hAnsiTheme="majorHAnsi"/>
          <w:b/>
          <w:sz w:val="96"/>
          <w:szCs w:val="96"/>
        </w:rPr>
      </w:pPr>
      <w:r>
        <w:rPr>
          <w:rFonts w:cs="Times New Roman" w:asciiTheme="majorHAnsi" w:hAnsiTheme="majorHAnsi"/>
          <w:b/>
          <w:i/>
          <w:sz w:val="52"/>
          <w:szCs w:val="52"/>
        </w:rPr>
        <w:t>Педсовет № 3</w:t>
      </w:r>
      <w:r>
        <w:rPr>
          <w:rFonts w:cs="Times New Roman" w:asciiTheme="majorHAnsi" w:hAnsiTheme="majorHAnsi"/>
          <w:b/>
          <w:sz w:val="96"/>
          <w:szCs w:val="96"/>
        </w:rPr>
        <w:t xml:space="preserve"> </w:t>
      </w:r>
    </w:p>
    <w:p w14:paraId="23448EC2">
      <w:pPr>
        <w:spacing w:after="0"/>
        <w:jc w:val="center"/>
        <w:rPr>
          <w:rFonts w:cs="Times New Roman" w:asciiTheme="majorHAnsi" w:hAnsiTheme="majorHAnsi"/>
          <w:b/>
          <w:i/>
          <w:color w:val="00B050"/>
          <w:sz w:val="56"/>
          <w:szCs w:val="56"/>
        </w:rPr>
      </w:pPr>
      <w:r>
        <w:rPr>
          <w:rFonts w:cs="Times New Roman" w:asciiTheme="majorHAnsi" w:hAnsiTheme="majorHAnsi"/>
          <w:b/>
          <w:i/>
          <w:color w:val="00B050"/>
          <w:sz w:val="56"/>
          <w:szCs w:val="56"/>
        </w:rPr>
        <w:t xml:space="preserve">«Организация образовательной деятельности с детьми </w:t>
      </w:r>
    </w:p>
    <w:p w14:paraId="1BAA37A0">
      <w:pPr>
        <w:spacing w:after="0"/>
        <w:jc w:val="center"/>
        <w:rPr>
          <w:rFonts w:cs="Times New Roman" w:asciiTheme="majorHAnsi" w:hAnsiTheme="majorHAnsi"/>
          <w:b/>
          <w:i/>
          <w:color w:val="00B050"/>
          <w:sz w:val="56"/>
          <w:szCs w:val="56"/>
        </w:rPr>
      </w:pPr>
      <w:r>
        <w:rPr>
          <w:rFonts w:cs="Times New Roman" w:asciiTheme="majorHAnsi" w:hAnsiTheme="majorHAnsi"/>
          <w:b/>
          <w:i/>
          <w:color w:val="00B050"/>
          <w:sz w:val="56"/>
          <w:szCs w:val="56"/>
        </w:rPr>
        <w:t>в современных условиях»</w:t>
      </w:r>
    </w:p>
    <w:p w14:paraId="3222AA78">
      <w:pPr>
        <w:spacing w:after="0"/>
        <w:jc w:val="center"/>
        <w:rPr>
          <w:rFonts w:cs="Times New Roman" w:asciiTheme="majorHAnsi" w:hAnsiTheme="majorHAnsi"/>
          <w:b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5928995" cy="4219575"/>
            <wp:effectExtent l="0" t="0" r="0" b="0"/>
            <wp:docPr id="6" name="Рисунок 6" descr="https://catherineasquithgallery.com/uploads/posts/2021-03/1614582446_55-p-detskii-sad-na-belom-fone-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catherineasquithgallery.com/uploads/posts/2021-03/1614582446_55-p-detskii-sad-na-belom-fone-6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4743" cy="423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9F092">
      <w:pPr>
        <w:spacing w:after="0"/>
        <w:jc w:val="right"/>
        <w:rPr>
          <w:rFonts w:cs="Times New Roman" w:asciiTheme="majorHAnsi" w:hAnsiTheme="majorHAnsi"/>
          <w:b/>
          <w:sz w:val="40"/>
          <w:szCs w:val="40"/>
        </w:rPr>
      </w:pPr>
      <w:r>
        <w:rPr>
          <w:rFonts w:cs="Times New Roman" w:asciiTheme="majorHAnsi" w:hAnsiTheme="majorHAnsi"/>
          <w:b/>
          <w:sz w:val="40"/>
          <w:szCs w:val="40"/>
        </w:rPr>
        <w:t>Подготовила и провела</w:t>
      </w:r>
    </w:p>
    <w:p w14:paraId="0FDE16BA">
      <w:pPr>
        <w:spacing w:after="0"/>
        <w:jc w:val="right"/>
        <w:rPr>
          <w:rFonts w:cs="Times New Roman" w:asciiTheme="majorHAnsi" w:hAnsiTheme="majorHAnsi"/>
          <w:b/>
          <w:sz w:val="40"/>
          <w:szCs w:val="40"/>
        </w:rPr>
      </w:pPr>
      <w:r>
        <w:rPr>
          <w:rFonts w:cs="Times New Roman" w:asciiTheme="majorHAnsi" w:hAnsiTheme="majorHAnsi"/>
          <w:b/>
          <w:sz w:val="40"/>
          <w:szCs w:val="40"/>
        </w:rPr>
        <w:t>воспитатель МБДОУ № 49</w:t>
      </w:r>
    </w:p>
    <w:p w14:paraId="77A080F3">
      <w:pPr>
        <w:spacing w:after="0"/>
        <w:jc w:val="right"/>
        <w:rPr>
          <w:rFonts w:cs="Times New Roman" w:asciiTheme="majorHAnsi" w:hAnsiTheme="majorHAnsi"/>
          <w:b/>
          <w:sz w:val="40"/>
          <w:szCs w:val="40"/>
        </w:rPr>
      </w:pPr>
      <w:r>
        <w:rPr>
          <w:rFonts w:cs="Times New Roman" w:asciiTheme="majorHAnsi" w:hAnsiTheme="majorHAnsi"/>
          <w:b/>
          <w:sz w:val="40"/>
          <w:szCs w:val="40"/>
        </w:rPr>
        <w:t>Севостьянова Т.Н.</w:t>
      </w:r>
    </w:p>
    <w:p w14:paraId="4130BAE3">
      <w:pPr>
        <w:spacing w:after="0"/>
        <w:jc w:val="center"/>
        <w:rPr>
          <w:rFonts w:cs="Times New Roman" w:asciiTheme="majorHAnsi" w:hAnsiTheme="majorHAnsi"/>
          <w:b/>
          <w:i/>
          <w:sz w:val="36"/>
          <w:szCs w:val="36"/>
        </w:rPr>
      </w:pPr>
    </w:p>
    <w:p w14:paraId="72CF9ACB">
      <w:pPr>
        <w:spacing w:after="0"/>
        <w:jc w:val="center"/>
        <w:rPr>
          <w:rFonts w:cs="Times New Roman" w:asciiTheme="majorHAnsi" w:hAnsiTheme="majorHAnsi"/>
          <w:b/>
          <w:sz w:val="36"/>
          <w:szCs w:val="36"/>
        </w:rPr>
      </w:pPr>
      <w:bookmarkStart w:id="0" w:name="_GoBack"/>
      <w:bookmarkEnd w:id="0"/>
      <w:r>
        <w:rPr>
          <w:rFonts w:cs="Times New Roman" w:asciiTheme="majorHAnsi" w:hAnsiTheme="majorHAnsi"/>
          <w:b/>
          <w:i/>
          <w:sz w:val="36"/>
          <w:szCs w:val="36"/>
        </w:rPr>
        <w:t>Педсовет № 3</w:t>
      </w:r>
      <w:r>
        <w:rPr>
          <w:rFonts w:cs="Times New Roman" w:asciiTheme="majorHAnsi" w:hAnsiTheme="majorHAnsi"/>
          <w:b/>
          <w:sz w:val="36"/>
          <w:szCs w:val="36"/>
        </w:rPr>
        <w:t xml:space="preserve"> </w:t>
      </w:r>
    </w:p>
    <w:p w14:paraId="3AAC403B">
      <w:pPr>
        <w:spacing w:after="0"/>
        <w:jc w:val="center"/>
        <w:rPr>
          <w:rFonts w:cs="Times New Roman" w:asciiTheme="majorHAnsi" w:hAnsiTheme="majorHAnsi"/>
          <w:b/>
          <w:sz w:val="36"/>
          <w:szCs w:val="36"/>
        </w:rPr>
      </w:pPr>
      <w:r>
        <w:rPr>
          <w:rFonts w:cs="Times New Roman" w:asciiTheme="majorHAnsi" w:hAnsiTheme="majorHAnsi"/>
          <w:b/>
          <w:sz w:val="36"/>
          <w:szCs w:val="36"/>
        </w:rPr>
        <w:t>«Организация образовательной деятельности с детьми в современных условиях»</w:t>
      </w:r>
    </w:p>
    <w:p w14:paraId="2D2FB2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повышать профессиональную компетенцию педагогов МДОУ № 49 детский сад «Белоснежка»  по основным направлениям ФГОС.</w:t>
      </w:r>
    </w:p>
    <w:p w14:paraId="1FA6D0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76B69E3C">
      <w:pPr>
        <w:pStyle w:val="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мыслительную деятельность педагогов в знании основных положений, понятий и принципов ФГОС ДО.</w:t>
      </w:r>
    </w:p>
    <w:p w14:paraId="11CB54D3">
      <w:pPr>
        <w:pStyle w:val="6"/>
        <w:numPr>
          <w:ilvl w:val="0"/>
          <w:numId w:val="1"/>
        </w:num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Проведение  системного  анализа профессиональной компетентности педагогов по основным направлениям ФГОС ДО, </w:t>
      </w:r>
      <w:r>
        <w:rPr>
          <w:rFonts w:eastAsia="Calibri"/>
          <w:sz w:val="28"/>
          <w:szCs w:val="28"/>
          <w:lang w:eastAsia="en-US"/>
        </w:rPr>
        <w:t>способствовать развитию педагогического мышления, создать благоприятную атмосферу для творческой работы всех участников представления.</w:t>
      </w:r>
      <w:r>
        <w:rPr>
          <w:sz w:val="28"/>
          <w:szCs w:val="28"/>
        </w:rPr>
        <w:t xml:space="preserve"> </w:t>
      </w:r>
    </w:p>
    <w:p w14:paraId="0BA4C564">
      <w:pPr>
        <w:pStyle w:val="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навыков моделирования инновационных форм  работы  с дошкольниками.</w:t>
      </w:r>
    </w:p>
    <w:p w14:paraId="722ACE9E">
      <w:pPr>
        <w:pStyle w:val="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 системе дошкольного образования происходят очень серьезные преобразования. Согласно Федерального закона Российской Федерации от 29 декабря </w:t>
      </w:r>
      <w:r>
        <w:fldChar w:fldCharType="begin"/>
      </w:r>
      <w:r>
        <w:instrText xml:space="preserve"> HYPERLINK "tel:2012" </w:instrText>
      </w:r>
      <w:r>
        <w:fldChar w:fldCharType="separate"/>
      </w:r>
      <w:r>
        <w:rPr>
          <w:rStyle w:val="4"/>
          <w:rFonts w:ascii="Times New Roman" w:hAnsi="Times New Roman" w:cs="Times New Roman"/>
          <w:sz w:val="28"/>
          <w:szCs w:val="28"/>
        </w:rPr>
        <w:t>2012</w:t>
      </w:r>
      <w:r>
        <w:rPr>
          <w:rStyle w:val="4"/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г. № </w:t>
      </w:r>
      <w:r>
        <w:fldChar w:fldCharType="begin"/>
      </w:r>
      <w:r>
        <w:instrText xml:space="preserve"> HYPERLINK "tel:273" </w:instrText>
      </w:r>
      <w:r>
        <w:fldChar w:fldCharType="separate"/>
      </w:r>
      <w:r>
        <w:rPr>
          <w:rStyle w:val="4"/>
          <w:rFonts w:ascii="Times New Roman" w:hAnsi="Times New Roman" w:cs="Times New Roman"/>
          <w:sz w:val="28"/>
          <w:szCs w:val="28"/>
        </w:rPr>
        <w:t>273</w:t>
      </w:r>
      <w:r>
        <w:rPr>
          <w:rStyle w:val="4"/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-ФЗ «Об образовании в Российской Федерации», Федерального государственного образовательного стандарта дошкольного образования, дошкольное образование является первым уровнем общего образования и ключевым в развитии личности ребенка, раскрытии его потенциальных способностей.</w:t>
      </w:r>
    </w:p>
    <w:p w14:paraId="58A0B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Дошкольное детство — самый ответственный этап в общем развитии человека, так как в этот период формируются основные качества личности и социальные навыки. В ФГОС ДО  делается особый акцент на развитие личности ребенка и учет индивидуальных особенностей и потребностей. Определяющим является личностно-развивающий и гуманистический характер взаимодействия взрослых и детей, уважительное отношение к личности ребенка, создание условий для выявления и развития его индивидуальных возможностей и способностей, стремление к сотрудничеству. Поэтому, </w:t>
      </w:r>
      <w:r>
        <w:rPr>
          <w:rFonts w:ascii="Times New Roman" w:hAnsi="Times New Roman" w:cs="Times New Roman"/>
          <w:color w:val="0070C0"/>
          <w:sz w:val="28"/>
          <w:szCs w:val="28"/>
        </w:rPr>
        <w:t>говоря о личностно-ориентированном подходе в воспитательно-образовательном процессе</w:t>
      </w:r>
      <w:r>
        <w:rPr>
          <w:rFonts w:ascii="Times New Roman" w:hAnsi="Times New Roman" w:cs="Times New Roman"/>
          <w:sz w:val="28"/>
          <w:szCs w:val="28"/>
        </w:rPr>
        <w:t xml:space="preserve"> детского сада, мы, прежде всего, </w:t>
      </w:r>
      <w:r>
        <w:rPr>
          <w:rFonts w:ascii="Times New Roman" w:hAnsi="Times New Roman" w:cs="Times New Roman"/>
          <w:color w:val="0070C0"/>
          <w:sz w:val="28"/>
          <w:szCs w:val="28"/>
        </w:rPr>
        <w:t>имеем ввиду отношение педагога к ребенку как к субъекту любого вида деятельности, что предполагает активную позицию воспитанников «в выборе содержания своего образования».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Изменение формы общения с ребенком </w:t>
      </w:r>
      <w:r>
        <w:rPr>
          <w:rFonts w:ascii="Times New Roman" w:hAnsi="Times New Roman" w:cs="Times New Roman"/>
          <w:sz w:val="28"/>
          <w:szCs w:val="28"/>
          <w:u w:val="single"/>
        </w:rPr>
        <w:t>предполагает переход от командного стиля педагога к партнерству</w:t>
      </w:r>
      <w:r>
        <w:rPr>
          <w:rFonts w:ascii="Times New Roman" w:hAnsi="Times New Roman" w:cs="Times New Roman"/>
          <w:sz w:val="28"/>
          <w:szCs w:val="28"/>
        </w:rPr>
        <w:t xml:space="preserve">, ориентацию не на образовательные результаты, а на процессуальную деятельность. </w:t>
      </w:r>
    </w:p>
    <w:p w14:paraId="68283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То есть, обучение счету и письму не является целью дошкольного образования — это лишь продукты игровой деятельности, которая имеет статус ведущей в дошкольном возрасте.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В настоящее время условиями эффективного развития дошкольников выступает изменение позиции педагога, осуществление системно - деятельностного и личностного подходов. </w:t>
      </w:r>
    </w:p>
    <w:p w14:paraId="2E816A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Образовательный процесс в ДОО, в соответствии с ФГОС ДО, должен носить характер не прямого, а опосредованного обучения, и осуществляться в совместной деятельности ребёнка и взрослого, адекватной возможностям детей дошкольного возраста. </w:t>
      </w:r>
    </w:p>
    <w:p w14:paraId="1E2DCB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Предполагается изменение организационных форм образовательного процесса: формы становятся более гибкими, вариативными, учитывающими возрастные особенности, индивидуальные возможности и потребности дошкольников.</w:t>
      </w:r>
    </w:p>
    <w:p w14:paraId="125926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образовательном процессе необходимо сочетание принципов научной обоснованности и практической применимости, соответствие критериям полноты, необходимости и достаточности, обеспечение единства воспитательных, развивающих и обучающих целей и задач процесса образования детей. Принципиально важной стороной образовательного процесса в условиях современной ДОО является позиция ребенка, отношение к ребенку со стороны взрослых. Взрослый в общении с детьми придерживается положения: «Не рядом, не над ним, а вместе!». Его цель — содействовать становлению ребенка как личности. Образовательный процесс должен строиться на основе индивидуальных особенностей каждого ребенка, при котором сам ребенок становится полноценным участником образовательного процесса.</w:t>
      </w:r>
    </w:p>
    <w:p w14:paraId="5B4BF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Образовательный процесс в условиях ДОО — это системный, целостный, развивающийся во времени и в рамках определенной системы, целенаправленный процесс взаимодействия взрослых и детей, носящий личностно-ориентированный характер, направленный на достижение социально-значимых результатов, призванный привести к преобразованию личностных свойств и качеств воспитанников. </w:t>
      </w:r>
    </w:p>
    <w:p w14:paraId="0F3FD564">
      <w:pPr>
        <w:spacing w:after="0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Образовательный процесс обеспечивает каждой отдельной личности возможность удовлетворять свои потребности в развитии, развивать свои потенциальные способности, сохранить свою индивидуальность, возможность самореализоваться.</w:t>
      </w:r>
      <w:r>
        <w:rPr>
          <w:rFonts w:ascii="Times New Roman" w:hAnsi="Times New Roman" w:cs="Times New Roman"/>
          <w:sz w:val="28"/>
          <w:szCs w:val="28"/>
        </w:rPr>
        <w:br w:type="textWrapping"/>
      </w:r>
    </w:p>
    <w:p w14:paraId="1674B1F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Целью образовательного процесса в ДОО является развитие личности, мотивации и способностей детей в различных видах деятельности </w:t>
      </w:r>
      <w:r>
        <w:rPr>
          <w:rFonts w:ascii="Times New Roman" w:hAnsi="Times New Roman" w:cs="Times New Roman"/>
          <w:sz w:val="28"/>
          <w:szCs w:val="28"/>
        </w:rPr>
        <w:t>и охватывает следующие образовательные области: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− социально-коммуникативное развитие;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− познавательное развитие;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− речевое развитие;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− художественно-эстетическое развитие;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− физическое развитие.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Содержание образовательных областей может реализовываться в различных видах деятельности: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для детей младшего дошкольного возраста:</w:t>
      </w:r>
      <w:r>
        <w:rPr>
          <w:rFonts w:ascii="Times New Roman" w:hAnsi="Times New Roman" w:cs="Times New Roman"/>
          <w:color w:val="0070C0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− предметная деятельность и игры с составными динамическими игрушками;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− экспериментирование с материалами и веществами;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− общение со взрослым и совместные игры со сверстниками под руководством взрослого;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− самообслуживание и действия с бытовыми предметами-орудиями;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− восприятие смысла музыки, сказок, стихов;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− рассматривание картинок;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− двигательная активность;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для детей старшего дошкольного возраста: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− ряд видов деятельности, таких как игровая, включая сюжетно-ролевую игру, игру с правилами и другие виды игры;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− коммуникативная;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− познавательно-исследовательская;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− восприятие художественной литературы и фольклора;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− самообслуживание и элементарный бытовой труд;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− конструирование из разного материала, включая конструкторы, модули, бумагу, природный и иной материал, изобразительная (рисование, лепка, аппликация;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− музыкальная;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− двигательная.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Согласно ФГОС ДО, образовательная деятельность реализуется в течение всего времени пребывания ребенка в детском саду. За счет каких форм? Специально организованные занятия занимают лишь малую часть времени (максимум 1,5 часа из 12 часов пребывания ребенка в детском саду). Безусловно, нам нужна игра. Но не только она сможет сделать жизнь детей в детском саду увлекательной и насыщенной. </w:t>
      </w:r>
    </w:p>
    <w:p w14:paraId="02347CE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еще коллекционирование, проектная деятельность, организация мастерской и т.д.  </w:t>
      </w:r>
    </w:p>
    <w:p w14:paraId="1EDC9BB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Дошкольный возраст самоценен тем, что позволяет ребёнку «…осуществлять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разные виды свободной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— играть, рисовать, музицировать, слушать сказки и рассказы, конструировать, помогать взрослым по дому и саду и т. д. Эти виды деятельности ребёнок осуществляет по собственному желанию, сам процесс их выполнения и их итоги прежде всего радуют самих детей и окружающих взрослых, не имея при этом каких-либо жёстких норм и правил. Но вместе с тем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многообразие этих видов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(именно многообразие) даёт детям достаточно много знаний, умений и даже навыков, а главное —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развивает </w:t>
      </w:r>
      <w:r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чувства, мышление, воображение, память, внимание, волю, нравственные качества, тягу к общению со сверстниками и взрослыми</w:t>
      </w:r>
      <w:r>
        <w:rPr>
          <w:rFonts w:ascii="Times New Roman" w:hAnsi="Times New Roman" w:cs="Times New Roman"/>
          <w:sz w:val="28"/>
          <w:szCs w:val="28"/>
        </w:rPr>
        <w:t>. Таким опосредованным образом и решаются в дошкольном возрасте развивающе - образовательные задачи».</w:t>
      </w:r>
    </w:p>
    <w:p w14:paraId="34BF9D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Важной особенностью организации образовательного процесса в ДОО на современном этапе является включение эффективных форм работы </w:t>
      </w:r>
    </w:p>
    <w:p w14:paraId="17BC582F">
      <w:pPr>
        <w:pStyle w:val="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использованием </w:t>
      </w:r>
      <w:r>
        <w:rPr>
          <w:rFonts w:ascii="Times New Roman" w:hAnsi="Times New Roman" w:cs="Times New Roman"/>
          <w:b/>
          <w:sz w:val="28"/>
          <w:szCs w:val="28"/>
        </w:rPr>
        <w:t>информационно-коммуникационных технологий,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E7AAAF">
      <w:pPr>
        <w:pStyle w:val="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проектной деятельности, </w:t>
      </w:r>
    </w:p>
    <w:p w14:paraId="157E0BC9">
      <w:pPr>
        <w:pStyle w:val="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игровых и </w:t>
      </w:r>
    </w:p>
    <w:p w14:paraId="57F0D409">
      <w:pPr>
        <w:pStyle w:val="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проблемно-обучающих ситуаций в рамках интеграции образовательных областей.</w:t>
      </w:r>
    </w:p>
    <w:p w14:paraId="00D159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drawing>
          <wp:inline distT="0" distB="0" distL="0" distR="0">
            <wp:extent cx="6327140" cy="2762250"/>
            <wp:effectExtent l="19050" t="19050" r="1651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8611"/>
                    <a:stretch>
                      <a:fillRect/>
                    </a:stretch>
                  </pic:blipFill>
                  <pic:spPr>
                    <a:xfrm>
                      <a:off x="0" y="0"/>
                      <a:ext cx="6350199" cy="277223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E94C6A8">
      <w:pPr>
        <w:spacing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«Ситуация»</w:t>
      </w:r>
      <w:r>
        <w:rPr>
          <w:rFonts w:ascii="Times New Roman" w:hAnsi="Times New Roman" w:eastAsia="Calibri" w:cs="Times New Roman"/>
          <w:sz w:val="28"/>
          <w:szCs w:val="28"/>
        </w:rPr>
        <w:t xml:space="preserve"> - форма совместной деятельности педагога и детей, в которой дети решают ту или иную проблему, а педагог направляет их на решение проблемы, помогает им приобрести новый опыт, активизирует детскую самостоятельность </w:t>
      </w:r>
    </w:p>
    <w:p w14:paraId="52B88C88">
      <w:pPr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drawing>
          <wp:inline distT="0" distB="0" distL="0" distR="0">
            <wp:extent cx="4953000" cy="2509520"/>
            <wp:effectExtent l="19050" t="19050" r="19050" b="241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7296" b="22222"/>
                    <a:stretch>
                      <a:fillRect/>
                    </a:stretch>
                  </pic:blipFill>
                  <pic:spPr>
                    <a:xfrm>
                      <a:off x="0" y="0"/>
                      <a:ext cx="4973664" cy="252028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7A705A8">
      <w:pPr>
        <w:spacing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«Коллекционирование»</w:t>
      </w:r>
      <w:r>
        <w:rPr>
          <w:rFonts w:ascii="Times New Roman" w:hAnsi="Times New Roman" w:eastAsia="Calibri" w:cs="Times New Roman"/>
          <w:sz w:val="28"/>
          <w:szCs w:val="28"/>
        </w:rPr>
        <w:t xml:space="preserve"> — форма познавательной активности дошкольника, в основе которой лежит целенаправленное собирание чего-либо, имеющего определённую ценность для ребёнка</w:t>
      </w:r>
    </w:p>
    <w:p w14:paraId="31A03C1B">
      <w:pPr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drawing>
          <wp:inline distT="0" distB="0" distL="0" distR="0">
            <wp:extent cx="5286375" cy="2930525"/>
            <wp:effectExtent l="19050" t="19050" r="9525" b="222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500" b="17778"/>
                    <a:stretch>
                      <a:fillRect/>
                    </a:stretch>
                  </pic:blipFill>
                  <pic:spPr>
                    <a:xfrm>
                      <a:off x="0" y="0"/>
                      <a:ext cx="5383750" cy="298494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514461D"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«Экспериментирование»</w:t>
      </w:r>
      <w:r>
        <w:rPr>
          <w:rFonts w:ascii="Times New Roman" w:hAnsi="Times New Roman" w:eastAsia="Calibri" w:cs="Times New Roman"/>
          <w:sz w:val="28"/>
          <w:szCs w:val="28"/>
        </w:rPr>
        <w:t xml:space="preserve"> — форма познавательно-исследовательской деятельности, направленная на преобразование вещей или ускорение процессов, происходящих с ними </w:t>
      </w:r>
    </w:p>
    <w:p w14:paraId="0D5B57E2"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 w14:paraId="5647B88E"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«Исследование»</w:t>
      </w:r>
      <w:r>
        <w:rPr>
          <w:rFonts w:ascii="Times New Roman" w:hAnsi="Times New Roman" w:eastAsia="Calibri" w:cs="Times New Roman"/>
          <w:sz w:val="28"/>
          <w:szCs w:val="28"/>
        </w:rPr>
        <w:t xml:space="preserve"> — особая форма познавательно-исследовательской деятельности, направленная на освоение ребёнком способов реализации познавательных инициатив. Постановка и решение познавательной задачи осуществляются ребёнком с помощью поисковых действий</w:t>
      </w:r>
    </w:p>
    <w:p w14:paraId="026A240E">
      <w:pPr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drawing>
          <wp:inline distT="0" distB="0" distL="0" distR="0">
            <wp:extent cx="4946015" cy="962025"/>
            <wp:effectExtent l="19050" t="19050" r="2603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583" t="50556" r="6042" b="29444"/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97182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1C0FC0F">
      <w:pPr>
        <w:spacing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«Проектная деятельность»</w:t>
      </w:r>
      <w:r>
        <w:rPr>
          <w:rFonts w:ascii="Times New Roman" w:hAnsi="Times New Roman" w:eastAsia="Calibri" w:cs="Times New Roman"/>
          <w:sz w:val="28"/>
          <w:szCs w:val="28"/>
        </w:rPr>
        <w:t xml:space="preserve"> — это создание воспитателем условий, позволяющих детям самостоятельно или совместно со взрослым открывать новый практический опыт, добывать его экспериментальным, поисковым путём, анализировать его и преобразовывать. Проектная деятельность основана на сотворчестве всех участников образовательного процесса </w:t>
      </w:r>
    </w:p>
    <w:p w14:paraId="26A92703">
      <w:pPr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drawing>
          <wp:inline distT="0" distB="0" distL="0" distR="0">
            <wp:extent cx="5727065" cy="3260090"/>
            <wp:effectExtent l="19050" t="19050" r="26035" b="165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83" t="33333" r="1875" b="10556"/>
                    <a:stretch>
                      <a:fillRect/>
                    </a:stretch>
                  </pic:blipFill>
                  <pic:spPr>
                    <a:xfrm>
                      <a:off x="0" y="0"/>
                      <a:ext cx="5806224" cy="330547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025D5EF"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«Мастерская»</w:t>
      </w:r>
      <w:r>
        <w:rPr>
          <w:rFonts w:ascii="Times New Roman" w:hAnsi="Times New Roman" w:eastAsia="Calibri" w:cs="Times New Roman"/>
          <w:sz w:val="28"/>
          <w:szCs w:val="28"/>
        </w:rPr>
        <w:t xml:space="preserve"> - форма организации совместной продуктивной деятельности педагога и детей, в процессе которой создаются индивидуальные и коллективные работы, имеющие четко определенную социальную мотивацию (украшение группы к празднику, изготовление поделок в подарок родным и близким, младшим детям и т.д.) </w:t>
      </w:r>
    </w:p>
    <w:p w14:paraId="6A90195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Самостоятельный выбор детьми вида деятельности в процессе реализации общей цели – свобода выбора между деятельностью и ее содержанием, а не между деятельностью и бездельем</w:t>
      </w:r>
    </w:p>
    <w:p w14:paraId="020BA6D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Самостоятельность детей и помощь педагога в том случае, если ребенок об этой помощи просит</w:t>
      </w:r>
    </w:p>
    <w:p w14:paraId="29FE9DB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Работа детей в индивидуальном темпе, самостоятельное определение объема работы </w:t>
      </w:r>
    </w:p>
    <w:p w14:paraId="0D8FBC5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Обязательное доведение работы до завершения, до получения задуманного результата</w:t>
      </w:r>
    </w:p>
    <w:p w14:paraId="64F11EB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Организация мастерской возможна в ходе специально организованной образовательной деятельности (вместо или в процессе занятий рисованием, лепкой, аппликацией, конструированием), а также в ходе режимных моментов  </w:t>
      </w:r>
    </w:p>
    <w:p w14:paraId="5066CE11">
      <w:pPr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1134" w:right="1077" w:bottom="1134" w:left="1077" w:header="709" w:footer="709" w:gutter="0"/>
      <w:pgBorders w:offsetFrom="page">
        <w:top w:val="twistedLines1" w:color="7030A0" w:sz="18" w:space="24"/>
        <w:left w:val="twistedLines1" w:color="7030A0" w:sz="18" w:space="24"/>
        <w:bottom w:val="twistedLines1" w:color="7030A0" w:sz="18" w:space="24"/>
        <w:right w:val="twistedLines1" w:color="7030A0" w:sz="18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89285C"/>
    <w:multiLevelType w:val="multilevel"/>
    <w:tmpl w:val="1389285C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4431410E"/>
    <w:multiLevelType w:val="multilevel"/>
    <w:tmpl w:val="4431410E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0B7F8C"/>
    <w:multiLevelType w:val="multilevel"/>
    <w:tmpl w:val="790B7F8C"/>
    <w:lvl w:ilvl="0" w:tentative="0">
      <w:start w:val="1"/>
      <w:numFmt w:val="bullet"/>
      <w:lvlText w:val=""/>
      <w:lvlJc w:val="left"/>
      <w:pPr>
        <w:ind w:left="796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516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36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956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76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96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116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36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556" w:hanging="360"/>
      </w:pPr>
      <w:rPr>
        <w:rFonts w:hint="default" w:ascii="Wingdings" w:hAnsi="Wingdings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6A8"/>
    <w:rsid w:val="001A6227"/>
    <w:rsid w:val="00850156"/>
    <w:rsid w:val="00884ED2"/>
    <w:rsid w:val="008A186C"/>
    <w:rsid w:val="008A46A8"/>
    <w:rsid w:val="00C04253"/>
    <w:rsid w:val="00DD11B6"/>
    <w:rsid w:val="61312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Balloon Text"/>
    <w:basedOn w:val="1"/>
    <w:link w:val="8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7">
    <w:name w:val="List Paragraph"/>
    <w:basedOn w:val="1"/>
    <w:qFormat/>
    <w:uiPriority w:val="99"/>
    <w:pPr>
      <w:ind w:left="720"/>
      <w:contextualSpacing/>
    </w:pPr>
  </w:style>
  <w:style w:type="character" w:customStyle="1" w:styleId="8">
    <w:name w:val="Текст выноски Знак"/>
    <w:basedOn w:val="2"/>
    <w:link w:val="5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C39A1-708C-4B18-9FB6-751AA8582E1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1446</Words>
  <Characters>8248</Characters>
  <Lines>68</Lines>
  <Paragraphs>19</Paragraphs>
  <TotalTime>48</TotalTime>
  <ScaleCrop>false</ScaleCrop>
  <LinksUpToDate>false</LinksUpToDate>
  <CharactersWithSpaces>9675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2021-01-19T17:49:00Z</dcterms:created>
  <dc:creator>Севостьянова</dc:creator>
  <cp:lastModifiedBy>София</cp:lastModifiedBy>
  <dcterms:modified xsi:type="dcterms:W3CDTF">2025-01-27T18:09:06Z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1EA3A114F2F74934B78D7D399C9B86AE_12</vt:lpwstr>
  </property>
</Properties>
</file>